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0B" w:rsidRDefault="00F2419D">
      <w:pPr>
        <w:rPr>
          <w:rFonts w:asciiTheme="majorBidi" w:hAnsiTheme="majorBidi" w:cstheme="majorBidi"/>
          <w:sz w:val="24"/>
          <w:szCs w:val="24"/>
        </w:rPr>
      </w:pPr>
      <w:r w:rsidRPr="00244A0B">
        <w:rPr>
          <w:rFonts w:asciiTheme="majorBidi" w:hAnsiTheme="majorBidi" w:cstheme="majorBidi"/>
          <w:b/>
          <w:bCs/>
          <w:sz w:val="24"/>
          <w:szCs w:val="24"/>
        </w:rPr>
        <w:t xml:space="preserve">INNOVATION AND ENTREPRENEURSHIP ARE THE ENGINES OF GROWTH </w:t>
      </w:r>
    </w:p>
    <w:p w:rsidR="00244A0B" w:rsidRDefault="00F2419D">
      <w:pPr>
        <w:rPr>
          <w:rFonts w:asciiTheme="majorBidi" w:hAnsiTheme="majorBidi" w:cstheme="majorBidi"/>
          <w:sz w:val="24"/>
          <w:szCs w:val="24"/>
        </w:rPr>
      </w:pPr>
      <w:r w:rsidRPr="00244A0B">
        <w:rPr>
          <w:rFonts w:asciiTheme="majorBidi" w:hAnsiTheme="majorBidi" w:cstheme="majorBidi"/>
          <w:sz w:val="24"/>
          <w:szCs w:val="24"/>
        </w:rPr>
        <w:t xml:space="preserve">There is substantial agreement among economists that innovation and entrepreneurial activity are the engines of </w:t>
      </w:r>
      <w:proofErr w:type="spellStart"/>
      <w:r w:rsidRPr="00244A0B">
        <w:rPr>
          <w:rFonts w:asciiTheme="majorBidi" w:hAnsiTheme="majorBidi" w:cstheme="majorBidi"/>
          <w:sz w:val="24"/>
          <w:szCs w:val="24"/>
        </w:rPr>
        <w:t>long</w:t>
      </w:r>
      <w:r w:rsidRPr="00244A0B">
        <w:rPr>
          <w:rFonts w:asciiTheme="majorBidi" w:hAnsiTheme="majorBidi" w:cstheme="majorBidi"/>
          <w:sz w:val="24"/>
          <w:szCs w:val="24"/>
        </w:rPr>
        <w:softHyphen/>
        <w:t>run</w:t>
      </w:r>
      <w:proofErr w:type="spellEnd"/>
      <w:r w:rsidRPr="00244A0B">
        <w:rPr>
          <w:rFonts w:asciiTheme="majorBidi" w:hAnsiTheme="majorBidi" w:cstheme="majorBidi"/>
          <w:sz w:val="24"/>
          <w:szCs w:val="24"/>
        </w:rPr>
        <w:t xml:space="preserve"> economic growth. 4 Those who make this argument define innovation broadly to include not just new products but also new processes, new organizations, new management practices, and new strategies. Thus, the Toys “R” Us strategy of establishing large </w:t>
      </w:r>
      <w:proofErr w:type="spellStart"/>
      <w:r w:rsidRPr="00244A0B">
        <w:rPr>
          <w:rFonts w:asciiTheme="majorBidi" w:hAnsiTheme="majorBidi" w:cstheme="majorBidi"/>
          <w:sz w:val="24"/>
          <w:szCs w:val="24"/>
        </w:rPr>
        <w:t>warehouse</w:t>
      </w:r>
      <w:r w:rsidRPr="00244A0B">
        <w:rPr>
          <w:rFonts w:asciiTheme="majorBidi" w:hAnsiTheme="majorBidi" w:cstheme="majorBidi"/>
          <w:sz w:val="24"/>
          <w:szCs w:val="24"/>
        </w:rPr>
        <w:softHyphen/>
        <w:t>style</w:t>
      </w:r>
      <w:proofErr w:type="spellEnd"/>
      <w:r w:rsidRPr="00244A0B">
        <w:rPr>
          <w:rFonts w:asciiTheme="majorBidi" w:hAnsiTheme="majorBidi" w:cstheme="majorBidi"/>
          <w:sz w:val="24"/>
          <w:szCs w:val="24"/>
        </w:rPr>
        <w:t xml:space="preserve"> toy stores and then engaging in heavy advertising and price discounting to sell the merchandise can be classified as an innovation because it was the first company to pursue this strategy in its industry. Similarly, the development of </w:t>
      </w:r>
      <w:proofErr w:type="spellStart"/>
      <w:r w:rsidRPr="00244A0B">
        <w:rPr>
          <w:rFonts w:asciiTheme="majorBidi" w:hAnsiTheme="majorBidi" w:cstheme="majorBidi"/>
          <w:sz w:val="24"/>
          <w:szCs w:val="24"/>
        </w:rPr>
        <w:t>mass</w:t>
      </w:r>
      <w:r w:rsidRPr="00244A0B">
        <w:rPr>
          <w:rFonts w:asciiTheme="majorBidi" w:hAnsiTheme="majorBidi" w:cstheme="majorBidi"/>
          <w:sz w:val="24"/>
          <w:szCs w:val="24"/>
        </w:rPr>
        <w:softHyphen/>
        <w:t>market</w:t>
      </w:r>
      <w:proofErr w:type="spellEnd"/>
      <w:r w:rsidRPr="00244A0B">
        <w:rPr>
          <w:rFonts w:asciiTheme="majorBidi" w:hAnsiTheme="majorBidi" w:cstheme="majorBidi"/>
          <w:sz w:val="24"/>
          <w:szCs w:val="24"/>
        </w:rPr>
        <w:t xml:space="preserve"> online retailing by Amazon.com can be seen as an innovation. Innovation and entrepreneurial activity help increase economic activity by creating new products and markets that did not previously exist. Moreover, innovations in production and business processes lead to an increase in the productivity of labor and capital, which further boosts economic growth rates. 5 Innovation is also seen as the product of entrepreneurial activity. Often, entrepreneurs first commercialize innovative new products and processes, and entrepreneurial activity provides much of the dynamism in an economy. For example, the U.S. economy has benefited greatly from a high level of entrepreneurial activity, which has resulted in rapid innovation in products and process. Firms such as Google, Facebook, Amazon, Cisco Systems, Dell, Microsoft, and Oracle were all founded by entrepreneurial individuals to exploit new technology. All these firms created significant economic value and boosted productivity by helping commercialize innovations in products and processes. Thus, we can conclude that if a country's economy is to sustain </w:t>
      </w:r>
      <w:proofErr w:type="spellStart"/>
      <w:r w:rsidRPr="00244A0B">
        <w:rPr>
          <w:rFonts w:asciiTheme="majorBidi" w:hAnsiTheme="majorBidi" w:cstheme="majorBidi"/>
          <w:sz w:val="24"/>
          <w:szCs w:val="24"/>
        </w:rPr>
        <w:t>long</w:t>
      </w:r>
      <w:r w:rsidRPr="00244A0B">
        <w:rPr>
          <w:rFonts w:asciiTheme="majorBidi" w:hAnsiTheme="majorBidi" w:cstheme="majorBidi"/>
          <w:sz w:val="24"/>
          <w:szCs w:val="24"/>
        </w:rPr>
        <w:softHyphen/>
        <w:t>run</w:t>
      </w:r>
      <w:proofErr w:type="spellEnd"/>
      <w:r w:rsidRPr="00244A0B">
        <w:rPr>
          <w:rFonts w:asciiTheme="majorBidi" w:hAnsiTheme="majorBidi" w:cstheme="majorBidi"/>
          <w:sz w:val="24"/>
          <w:szCs w:val="24"/>
        </w:rPr>
        <w:t xml:space="preserve"> economic growth, the business environment must be conducive to the consistent production of product and process innovations and to entrepreneurial activity.</w:t>
      </w:r>
    </w:p>
    <w:p w:rsidR="00244A0B" w:rsidRDefault="00F2419D">
      <w:pPr>
        <w:rPr>
          <w:rFonts w:asciiTheme="majorBidi" w:hAnsiTheme="majorBidi" w:cstheme="majorBidi"/>
          <w:sz w:val="24"/>
          <w:szCs w:val="24"/>
        </w:rPr>
      </w:pPr>
      <w:r w:rsidRPr="00244A0B">
        <w:rPr>
          <w:rFonts w:asciiTheme="majorBidi" w:hAnsiTheme="majorBidi" w:cstheme="majorBidi"/>
          <w:b/>
          <w:bCs/>
          <w:sz w:val="24"/>
          <w:szCs w:val="24"/>
        </w:rPr>
        <w:t xml:space="preserve"> INNOVATION AND ENTREPRENEURSHIP REQUIRE A MARKET ECONOMY</w:t>
      </w:r>
    </w:p>
    <w:p w:rsidR="00244A0B" w:rsidRDefault="00F2419D">
      <w:pPr>
        <w:rPr>
          <w:rFonts w:asciiTheme="majorBidi" w:hAnsiTheme="majorBidi" w:cstheme="majorBidi"/>
          <w:sz w:val="24"/>
          <w:szCs w:val="24"/>
        </w:rPr>
      </w:pPr>
      <w:r w:rsidRPr="00244A0B">
        <w:rPr>
          <w:rFonts w:asciiTheme="majorBidi" w:hAnsiTheme="majorBidi" w:cstheme="majorBidi"/>
          <w:sz w:val="24"/>
          <w:szCs w:val="24"/>
        </w:rPr>
        <w:t xml:space="preserve"> This leads logically to a further question: What is required for the business environment of a country to be conducive to innovation and entrepreneurial activity? Those who have considered this issue highlight the advantages of a market economy. 6 It has been argued that the economic freedom associated with a market economy creates greater incentives for innovation and entrepreneurship than either a planned or a mixed economy. In a market economy, any individual who has an innovative idea is free to try to make money out of that idea by starting a business (by engaging in entrepreneurial activity). Similarly, existing businesses are free to improve their operations through innovation. To the extent that they are successful, both individual entrepreneurs and established businesses can reap rewards in the form of high profits. Thus, market economies contain enormous incentives to develop innovations. In a planned economy, the state owns all means of production. Consequently, entrepreneurial individuals have few economic incentives to develop valuable new innovations because it is the state, rather than the individual, that </w:t>
      </w:r>
      <w:r w:rsidRPr="00244A0B">
        <w:rPr>
          <w:rFonts w:asciiTheme="majorBidi" w:hAnsiTheme="majorBidi" w:cstheme="majorBidi"/>
          <w:sz w:val="24"/>
          <w:szCs w:val="24"/>
        </w:rPr>
        <w:lastRenderedPageBreak/>
        <w:t xml:space="preserve">captures most of the gains. The lack of economic freedom and incentives for innovation was probably a main factor in the economic stagnation of many former communist states and led ultimately to their collapse at the end of the 1980s. Similar stagnation occurred in many mixed economies in those sectors where the state had a monopoly (such as coal mining and telecommunications in Great Britain). This stagnation provided the impetus for the widespread privatization of </w:t>
      </w:r>
      <w:proofErr w:type="spellStart"/>
      <w:r w:rsidRPr="00244A0B">
        <w:rPr>
          <w:rFonts w:asciiTheme="majorBidi" w:hAnsiTheme="majorBidi" w:cstheme="majorBidi"/>
          <w:sz w:val="24"/>
          <w:szCs w:val="24"/>
        </w:rPr>
        <w:t>state</w:t>
      </w:r>
      <w:r w:rsidRPr="00244A0B">
        <w:rPr>
          <w:rFonts w:asciiTheme="majorBidi" w:hAnsiTheme="majorBidi" w:cstheme="majorBidi"/>
          <w:sz w:val="24"/>
          <w:szCs w:val="24"/>
        </w:rPr>
        <w:softHyphen/>
        <w:t>owned</w:t>
      </w:r>
      <w:proofErr w:type="spellEnd"/>
      <w:r w:rsidRPr="00244A0B">
        <w:rPr>
          <w:rFonts w:asciiTheme="majorBidi" w:hAnsiTheme="majorBidi" w:cstheme="majorBidi"/>
          <w:sz w:val="24"/>
          <w:szCs w:val="24"/>
        </w:rPr>
        <w:t xml:space="preserve"> enterprises that we witnessed in many mixed economies during the mid</w:t>
      </w:r>
      <w:r w:rsidRPr="00244A0B">
        <w:rPr>
          <w:rFonts w:asciiTheme="majorBidi" w:hAnsiTheme="majorBidi" w:cstheme="majorBidi"/>
          <w:sz w:val="24"/>
          <w:szCs w:val="24"/>
        </w:rPr>
        <w:softHyphen/>
        <w:t xml:space="preserve">1980s and that is still going on today (privatization refers to the process of selling </w:t>
      </w:r>
      <w:proofErr w:type="spellStart"/>
      <w:r w:rsidRPr="00244A0B">
        <w:rPr>
          <w:rFonts w:asciiTheme="majorBidi" w:hAnsiTheme="majorBidi" w:cstheme="majorBidi"/>
          <w:sz w:val="24"/>
          <w:szCs w:val="24"/>
        </w:rPr>
        <w:t>state</w:t>
      </w:r>
      <w:r w:rsidRPr="00244A0B">
        <w:rPr>
          <w:rFonts w:asciiTheme="majorBidi" w:hAnsiTheme="majorBidi" w:cstheme="majorBidi"/>
          <w:sz w:val="24"/>
          <w:szCs w:val="24"/>
        </w:rPr>
        <w:softHyphen/>
        <w:t>owned</w:t>
      </w:r>
      <w:proofErr w:type="spellEnd"/>
      <w:r w:rsidRPr="00244A0B">
        <w:rPr>
          <w:rFonts w:asciiTheme="majorBidi" w:hAnsiTheme="majorBidi" w:cstheme="majorBidi"/>
          <w:sz w:val="24"/>
          <w:szCs w:val="24"/>
        </w:rPr>
        <w:t xml:space="preserve"> enterprises to private investors—see Chapter 2 for details). 12/8/2016 IEB Wireframe http://textflow.mheducation.com/parser.php?secload=3.3&amp;fake&amp;print 2/5 Page 70 A study of 102 countries over a 20</w:t>
      </w:r>
      <w:r w:rsidRPr="00244A0B">
        <w:rPr>
          <w:rFonts w:asciiTheme="majorBidi" w:hAnsiTheme="majorBidi" w:cstheme="majorBidi"/>
          <w:sz w:val="24"/>
          <w:szCs w:val="24"/>
        </w:rPr>
        <w:softHyphen/>
        <w:t xml:space="preserve">year period provided evidence of a strong relationship between economic freedom (as provided by a market economy) and economic growth. 7 The study found that the more economic freedom a country had between 1975 and 1995, the more economic growth it achieved and the richer its citizens became. The 6 countries that had persistently high ratings of economic freedom from 1975 to 1995 (Hong Kong, Switzerland, Singapore, the United States, Canada, and Germany) were also all in the top 10 in terms of economic growth rates. In contrast, no country with persistently low economic freedom achieved a respectable growth rate. In the 16 countries for which the index of economic freedom declined the most during 1975 to 1995, gross domestic product fell at an annual rate of 0.6 percent. </w:t>
      </w:r>
    </w:p>
    <w:p w:rsidR="00244A0B" w:rsidRPr="00244A0B" w:rsidRDefault="00F2419D">
      <w:pPr>
        <w:rPr>
          <w:rFonts w:asciiTheme="majorBidi" w:hAnsiTheme="majorBidi" w:cstheme="majorBidi"/>
          <w:b/>
          <w:bCs/>
          <w:sz w:val="24"/>
          <w:szCs w:val="24"/>
        </w:rPr>
      </w:pPr>
      <w:r w:rsidRPr="00244A0B">
        <w:rPr>
          <w:rFonts w:asciiTheme="majorBidi" w:hAnsiTheme="majorBidi" w:cstheme="majorBidi"/>
          <w:b/>
          <w:bCs/>
          <w:sz w:val="24"/>
          <w:szCs w:val="24"/>
        </w:rPr>
        <w:t xml:space="preserve">INNOVATION AND ENTREPRENEURSHIP REQUIRE STRONG PROPERTY RIGHTS </w:t>
      </w:r>
    </w:p>
    <w:p w:rsidR="00F236C1" w:rsidRPr="00244A0B" w:rsidRDefault="00F2419D">
      <w:pPr>
        <w:rPr>
          <w:rFonts w:asciiTheme="majorBidi" w:hAnsiTheme="majorBidi" w:cstheme="majorBidi"/>
          <w:sz w:val="24"/>
          <w:szCs w:val="24"/>
        </w:rPr>
      </w:pPr>
      <w:r w:rsidRPr="00244A0B">
        <w:rPr>
          <w:rFonts w:asciiTheme="majorBidi" w:hAnsiTheme="majorBidi" w:cstheme="majorBidi"/>
          <w:sz w:val="24"/>
          <w:szCs w:val="24"/>
        </w:rPr>
        <w:t xml:space="preserve">Strong legal protection of property rights is another requirement for a business environment to be conducive to innovation, entrepreneurial activity, and hence economic growth. 8 Both individuals and businesses must be given the opportunity to profit from innovative ideas. Without strong property rights protection, businesses and individuals run the risk that the profits from their innovative efforts will be expropriated, either by criminal elements or by the state. The state can expropriate the profits from innovation through legal means, such as excessive taxation, or through illegal means, such as demands from state bureaucrats for kickbacks in return for granting an individual or firm a license to do business in a certain area (i.e., corruption). According to the Nobel Prize–winning economist Douglass North, throughout history many governments have displayed a tendency to engage in such behavior. 9 Inadequately enforced property rights reduce the incentives for innovation and entrepreneurial activity—because the profits from such activity are “stolen”—and hence reduce the rate of economic growth. The influential Peruvian development economist Hernando de Soto has argued that much of the developing world will fail to reap the benefits of capitalism until property rights are better defined and protected. 10 De Soto's arguments are interesting because he says the key problem is not the risk of expropriation, but the chronic inability of property owners </w:t>
      </w:r>
      <w:r w:rsidRPr="00244A0B">
        <w:rPr>
          <w:rFonts w:asciiTheme="majorBidi" w:hAnsiTheme="majorBidi" w:cstheme="majorBidi"/>
          <w:sz w:val="24"/>
          <w:szCs w:val="24"/>
        </w:rPr>
        <w:lastRenderedPageBreak/>
        <w:t xml:space="preserve">to establish legal title to the property they own. As an example of the scale of the problem, he cites the situation in Haiti, where individuals must take 176 steps over 19 years to own land legally. Because most property in poor countries is informally “owned,” the absence of legal proof of ownership means that property holders cannot convert their assets into capital, which could then be used to finance business ventures. Banks will not lend money to the poor to start businesses because the poor possess no proof that they own property, such as farmland, that can be used as collateral for a loan. By de Soto's calculations, the total value of real estate held by the poor in </w:t>
      </w:r>
      <w:proofErr w:type="spellStart"/>
      <w:r w:rsidRPr="00244A0B">
        <w:rPr>
          <w:rFonts w:asciiTheme="majorBidi" w:hAnsiTheme="majorBidi" w:cstheme="majorBidi"/>
          <w:sz w:val="24"/>
          <w:szCs w:val="24"/>
        </w:rPr>
        <w:t>third</w:t>
      </w:r>
      <w:r w:rsidRPr="00244A0B">
        <w:rPr>
          <w:rFonts w:asciiTheme="majorBidi" w:hAnsiTheme="majorBidi" w:cstheme="majorBidi"/>
          <w:sz w:val="24"/>
          <w:szCs w:val="24"/>
        </w:rPr>
        <w:softHyphen/>
        <w:t>world</w:t>
      </w:r>
      <w:proofErr w:type="spellEnd"/>
      <w:r w:rsidRPr="00244A0B">
        <w:rPr>
          <w:rFonts w:asciiTheme="majorBidi" w:hAnsiTheme="majorBidi" w:cstheme="majorBidi"/>
          <w:sz w:val="24"/>
          <w:szCs w:val="24"/>
        </w:rPr>
        <w:t xml:space="preserve"> and former communist states amounted to more than $9.3 trillion in 2000. If those assets could be converted into capital, the result could be an economic revolution that would allow the poor to bootstrap their way out of poverty. Interestingly enough, the Chinese seem to have taken de Soto's arguments to heart. Despite still being nominally a communist country, in October 2007 the government passed a law that gave private property owners the same rights as the state, which significantly improved the rights of urban and rural landowners to the land that they use (see the accompanying Country Focus).</w:t>
      </w:r>
    </w:p>
    <w:p w:rsidR="00244A0B" w:rsidRDefault="00244A0B">
      <w:pPr>
        <w:rPr>
          <w:rFonts w:asciiTheme="majorBidi" w:hAnsiTheme="majorBidi" w:cstheme="majorBidi"/>
          <w:sz w:val="24"/>
          <w:szCs w:val="24"/>
        </w:rPr>
      </w:pPr>
    </w:p>
    <w:p w:rsidR="00244A0B" w:rsidRDefault="00244A0B">
      <w:pPr>
        <w:rPr>
          <w:rFonts w:asciiTheme="majorBidi" w:hAnsiTheme="majorBidi" w:cstheme="majorBidi"/>
          <w:sz w:val="24"/>
          <w:szCs w:val="24"/>
        </w:rPr>
      </w:pPr>
    </w:p>
    <w:p w:rsidR="00244A0B" w:rsidRPr="00244A0B" w:rsidRDefault="00244A0B" w:rsidP="00244A0B">
      <w:pPr>
        <w:pBdr>
          <w:bottom w:val="dotted" w:sz="6" w:space="0" w:color="BBBBBB"/>
        </w:pBdr>
        <w:spacing w:before="180" w:after="270" w:line="240" w:lineRule="auto"/>
        <w:outlineLvl w:val="2"/>
        <w:rPr>
          <w:rFonts w:ascii="Verdana" w:eastAsia="Times New Roman" w:hAnsi="Verdana" w:cs="Times New Roman"/>
          <w:b/>
          <w:bCs/>
          <w:color w:val="800000"/>
          <w:sz w:val="27"/>
          <w:szCs w:val="27"/>
        </w:rPr>
      </w:pPr>
      <w:r w:rsidRPr="00244A0B">
        <w:rPr>
          <w:rFonts w:ascii="Verdana" w:eastAsia="Times New Roman" w:hAnsi="Verdana" w:cs="Times New Roman"/>
          <w:b/>
          <w:bCs/>
          <w:color w:val="800000"/>
          <w:sz w:val="27"/>
          <w:szCs w:val="27"/>
        </w:rPr>
        <w:t>Action Items</w:t>
      </w:r>
    </w:p>
    <w:p w:rsidR="00244A0B" w:rsidRPr="00244A0B" w:rsidRDefault="00244A0B" w:rsidP="00244A0B">
      <w:pPr>
        <w:spacing w:after="360" w:line="240" w:lineRule="auto"/>
        <w:ind w:left="720"/>
        <w:rPr>
          <w:rFonts w:ascii="Verdana" w:eastAsia="Times New Roman" w:hAnsi="Verdana" w:cs="Times New Roman"/>
          <w:color w:val="333333"/>
          <w:sz w:val="28"/>
          <w:szCs w:val="28"/>
        </w:rPr>
      </w:pPr>
      <w:r w:rsidRPr="00244A0B">
        <w:rPr>
          <w:rFonts w:ascii="Verdana" w:eastAsia="Times New Roman" w:hAnsi="Verdana" w:cs="Times New Roman"/>
          <w:color w:val="333333"/>
          <w:sz w:val="28"/>
          <w:szCs w:val="28"/>
        </w:rPr>
        <w:t>1.    Review the grading rubric (below) for this assignment.</w:t>
      </w:r>
    </w:p>
    <w:p w:rsidR="00244A0B" w:rsidRPr="00244A0B" w:rsidRDefault="00244A0B" w:rsidP="00244A0B">
      <w:pPr>
        <w:spacing w:after="360" w:line="240" w:lineRule="auto"/>
        <w:ind w:left="720"/>
        <w:rPr>
          <w:rFonts w:ascii="Verdana" w:eastAsia="Times New Roman" w:hAnsi="Verdana" w:cs="Times New Roman"/>
          <w:color w:val="333333"/>
          <w:sz w:val="28"/>
          <w:szCs w:val="28"/>
        </w:rPr>
      </w:pPr>
      <w:r w:rsidRPr="00244A0B">
        <w:rPr>
          <w:rFonts w:ascii="Verdana" w:eastAsia="Times New Roman" w:hAnsi="Verdana" w:cs="Times New Roman"/>
          <w:color w:val="333333"/>
          <w:sz w:val="28"/>
          <w:szCs w:val="28"/>
        </w:rPr>
        <w:t>2.    Review what Hill wrote about innovation on </w:t>
      </w:r>
      <w:r w:rsidRPr="00244A0B">
        <w:rPr>
          <w:rFonts w:ascii="Verdana" w:eastAsia="Times New Roman" w:hAnsi="Verdana" w:cs="Times New Roman"/>
          <w:color w:val="333333"/>
          <w:sz w:val="28"/>
          <w:szCs w:val="28"/>
          <w:u w:val="single"/>
        </w:rPr>
        <w:t>pages 69 and 70</w:t>
      </w:r>
      <w:r w:rsidRPr="00244A0B">
        <w:rPr>
          <w:rFonts w:ascii="Verdana" w:eastAsia="Times New Roman" w:hAnsi="Verdana" w:cs="Times New Roman"/>
          <w:color w:val="333333"/>
          <w:sz w:val="28"/>
          <w:szCs w:val="28"/>
        </w:rPr>
        <w:t> of the textbook:</w:t>
      </w:r>
    </w:p>
    <w:p w:rsidR="00244A0B" w:rsidRPr="00244A0B" w:rsidRDefault="00244A0B" w:rsidP="00244A0B">
      <w:pPr>
        <w:spacing w:after="360" w:line="240" w:lineRule="auto"/>
        <w:ind w:left="1440"/>
        <w:rPr>
          <w:rFonts w:ascii="Verdana" w:eastAsia="Times New Roman" w:hAnsi="Verdana" w:cs="Times New Roman"/>
          <w:color w:val="333333"/>
          <w:sz w:val="28"/>
          <w:szCs w:val="28"/>
        </w:rPr>
      </w:pPr>
      <w:r w:rsidRPr="00244A0B">
        <w:rPr>
          <w:rFonts w:ascii="Verdana" w:eastAsia="Times New Roman" w:hAnsi="Verdana" w:cs="Times New Roman"/>
          <w:color w:val="333333"/>
          <w:sz w:val="28"/>
          <w:szCs w:val="28"/>
        </w:rPr>
        <w:t>o    Innovation and Entrepreneurship are the Engines of Growth</w:t>
      </w:r>
    </w:p>
    <w:p w:rsidR="00244A0B" w:rsidRPr="00244A0B" w:rsidRDefault="00244A0B" w:rsidP="00244A0B">
      <w:pPr>
        <w:spacing w:after="360" w:line="240" w:lineRule="auto"/>
        <w:ind w:left="1440"/>
        <w:rPr>
          <w:rFonts w:ascii="Verdana" w:eastAsia="Times New Roman" w:hAnsi="Verdana" w:cs="Times New Roman"/>
          <w:color w:val="333333"/>
          <w:sz w:val="28"/>
          <w:szCs w:val="28"/>
        </w:rPr>
      </w:pPr>
      <w:r w:rsidRPr="00244A0B">
        <w:rPr>
          <w:rFonts w:ascii="Verdana" w:eastAsia="Times New Roman" w:hAnsi="Verdana" w:cs="Times New Roman"/>
          <w:color w:val="333333"/>
          <w:sz w:val="28"/>
          <w:szCs w:val="28"/>
        </w:rPr>
        <w:t>o    Innovation and Entrepreneurship require a Market Economy</w:t>
      </w:r>
    </w:p>
    <w:p w:rsidR="00244A0B" w:rsidRPr="00244A0B" w:rsidRDefault="00244A0B" w:rsidP="00244A0B">
      <w:pPr>
        <w:spacing w:after="360" w:line="240" w:lineRule="auto"/>
        <w:ind w:left="1440"/>
        <w:rPr>
          <w:rFonts w:ascii="Verdana" w:eastAsia="Times New Roman" w:hAnsi="Verdana" w:cs="Times New Roman"/>
          <w:color w:val="333333"/>
          <w:sz w:val="28"/>
          <w:szCs w:val="28"/>
        </w:rPr>
      </w:pPr>
      <w:r w:rsidRPr="00244A0B">
        <w:rPr>
          <w:rFonts w:ascii="Verdana" w:eastAsia="Times New Roman" w:hAnsi="Verdana" w:cs="Times New Roman"/>
          <w:color w:val="333333"/>
          <w:sz w:val="28"/>
          <w:szCs w:val="28"/>
        </w:rPr>
        <w:t>o    Innovation and Entrepreneurship require Strong Property Rights</w:t>
      </w:r>
    </w:p>
    <w:p w:rsidR="00244A0B" w:rsidRPr="00244A0B" w:rsidRDefault="00244A0B" w:rsidP="00244A0B">
      <w:pPr>
        <w:spacing w:after="360" w:line="240" w:lineRule="auto"/>
        <w:ind w:left="720"/>
        <w:rPr>
          <w:rFonts w:ascii="Verdana" w:eastAsia="Times New Roman" w:hAnsi="Verdana" w:cs="Times New Roman"/>
          <w:color w:val="333333"/>
          <w:sz w:val="28"/>
          <w:szCs w:val="28"/>
        </w:rPr>
      </w:pPr>
      <w:r w:rsidRPr="00244A0B">
        <w:rPr>
          <w:rFonts w:ascii="Verdana" w:eastAsia="Times New Roman" w:hAnsi="Verdana" w:cs="Times New Roman"/>
          <w:color w:val="333333"/>
          <w:sz w:val="28"/>
          <w:szCs w:val="28"/>
        </w:rPr>
        <w:t>3.    </w:t>
      </w:r>
      <w:r w:rsidRPr="00244A0B">
        <w:rPr>
          <w:rFonts w:ascii="Verdana" w:eastAsia="Times New Roman" w:hAnsi="Verdana" w:cs="Times New Roman"/>
          <w:b/>
          <w:bCs/>
          <w:color w:val="333333"/>
          <w:sz w:val="28"/>
          <w:szCs w:val="28"/>
        </w:rPr>
        <w:t>Identify a company that you feel is innovative or began as an innovative endeavor.</w:t>
      </w:r>
      <w:r w:rsidRPr="00244A0B">
        <w:rPr>
          <w:rFonts w:ascii="Verdana" w:eastAsia="Times New Roman" w:hAnsi="Verdana" w:cs="Times New Roman"/>
          <w:color w:val="333333"/>
          <w:sz w:val="28"/>
          <w:szCs w:val="28"/>
        </w:rPr>
        <w:t xml:space="preserve"> This can be </w:t>
      </w:r>
      <w:r w:rsidRPr="00244A0B">
        <w:rPr>
          <w:rFonts w:ascii="Verdana" w:eastAsia="Times New Roman" w:hAnsi="Verdana" w:cs="Times New Roman"/>
          <w:color w:val="333333"/>
          <w:sz w:val="28"/>
          <w:szCs w:val="28"/>
        </w:rPr>
        <w:lastRenderedPageBreak/>
        <w:t>any company that you</w:t>
      </w:r>
      <w:bookmarkStart w:id="0" w:name="_GoBack"/>
      <w:bookmarkEnd w:id="0"/>
      <w:r w:rsidRPr="00244A0B">
        <w:rPr>
          <w:rFonts w:ascii="Verdana" w:eastAsia="Times New Roman" w:hAnsi="Verdana" w:cs="Times New Roman"/>
          <w:color w:val="333333"/>
          <w:sz w:val="28"/>
          <w:szCs w:val="28"/>
        </w:rPr>
        <w:t xml:space="preserve"> know about, one that you work for or have worked for, or one that you research to become familiar with.</w:t>
      </w:r>
      <w:r w:rsidRPr="00244A0B">
        <w:rPr>
          <w:rFonts w:ascii="Verdana" w:eastAsia="Times New Roman" w:hAnsi="Verdana" w:cs="Times New Roman"/>
          <w:color w:val="333333"/>
          <w:sz w:val="28"/>
          <w:szCs w:val="28"/>
        </w:rPr>
        <w:br/>
      </w:r>
      <w:r w:rsidRPr="00244A0B">
        <w:rPr>
          <w:rFonts w:ascii="Verdana" w:eastAsia="Times New Roman" w:hAnsi="Verdana" w:cs="Times New Roman"/>
          <w:color w:val="333333"/>
          <w:sz w:val="28"/>
          <w:szCs w:val="28"/>
        </w:rPr>
        <w:br/>
      </w:r>
      <w:r w:rsidRPr="00244A0B">
        <w:rPr>
          <w:rFonts w:ascii="Verdana" w:eastAsia="Times New Roman" w:hAnsi="Verdana" w:cs="Times New Roman"/>
          <w:b/>
          <w:bCs/>
          <w:color w:val="333333"/>
          <w:sz w:val="28"/>
          <w:szCs w:val="28"/>
        </w:rPr>
        <w:t>Note</w:t>
      </w:r>
      <w:r w:rsidRPr="00244A0B">
        <w:rPr>
          <w:rFonts w:ascii="Verdana" w:eastAsia="Times New Roman" w:hAnsi="Verdana" w:cs="Times New Roman"/>
          <w:color w:val="333333"/>
          <w:sz w:val="28"/>
          <w:szCs w:val="28"/>
        </w:rPr>
        <w:t>: You must know or have learned enough about the company and its history of innovation or current innovative practices to write about it in this brief and the </w:t>
      </w:r>
      <w:hyperlink r:id="rId5" w:anchor="course-object-1375720010981" w:history="1">
        <w:r w:rsidRPr="00244A0B">
          <w:rPr>
            <w:rFonts w:ascii="Verdana" w:eastAsia="Times New Roman" w:hAnsi="Verdana" w:cs="Times New Roman"/>
            <w:color w:val="2792BE"/>
            <w:sz w:val="28"/>
            <w:szCs w:val="28"/>
            <w:u w:val="single"/>
          </w:rPr>
          <w:t>Follow Up: Innovation Business Brief</w:t>
        </w:r>
      </w:hyperlink>
      <w:r w:rsidRPr="00244A0B">
        <w:rPr>
          <w:rFonts w:ascii="Verdana" w:eastAsia="Times New Roman" w:hAnsi="Verdana" w:cs="Times New Roman"/>
          <w:color w:val="333333"/>
          <w:sz w:val="28"/>
          <w:szCs w:val="28"/>
        </w:rPr>
        <w:t>.</w:t>
      </w:r>
    </w:p>
    <w:p w:rsidR="00244A0B" w:rsidRPr="00244A0B" w:rsidRDefault="00244A0B" w:rsidP="00244A0B">
      <w:pPr>
        <w:spacing w:after="360" w:line="240" w:lineRule="auto"/>
        <w:ind w:left="720"/>
        <w:rPr>
          <w:rFonts w:ascii="Verdana" w:eastAsia="Times New Roman" w:hAnsi="Verdana" w:cs="Times New Roman"/>
          <w:color w:val="333333"/>
          <w:sz w:val="28"/>
          <w:szCs w:val="28"/>
        </w:rPr>
      </w:pPr>
      <w:r w:rsidRPr="00244A0B">
        <w:rPr>
          <w:rFonts w:ascii="Verdana" w:eastAsia="Times New Roman" w:hAnsi="Verdana" w:cs="Times New Roman"/>
          <w:color w:val="333333"/>
          <w:sz w:val="28"/>
          <w:szCs w:val="28"/>
        </w:rPr>
        <w:t>4.    Prepare a 2-page brief about innovation with respect to this company:</w:t>
      </w:r>
    </w:p>
    <w:p w:rsidR="00244A0B" w:rsidRPr="00244A0B" w:rsidRDefault="00244A0B" w:rsidP="00244A0B">
      <w:pPr>
        <w:spacing w:after="360" w:line="240" w:lineRule="auto"/>
        <w:ind w:left="1440"/>
        <w:rPr>
          <w:rFonts w:ascii="Verdana" w:eastAsia="Times New Roman" w:hAnsi="Verdana" w:cs="Times New Roman"/>
          <w:color w:val="333333"/>
          <w:sz w:val="28"/>
          <w:szCs w:val="28"/>
        </w:rPr>
      </w:pPr>
      <w:r w:rsidRPr="00244A0B">
        <w:rPr>
          <w:rFonts w:ascii="Verdana" w:eastAsia="Times New Roman" w:hAnsi="Verdana" w:cs="Times New Roman"/>
          <w:color w:val="333333"/>
          <w:sz w:val="28"/>
          <w:szCs w:val="28"/>
        </w:rPr>
        <w:t>o    Describe how this company is innovative or began as an innovative endeavor.</w:t>
      </w:r>
    </w:p>
    <w:p w:rsidR="00244A0B" w:rsidRPr="00244A0B" w:rsidRDefault="00244A0B" w:rsidP="00244A0B">
      <w:pPr>
        <w:spacing w:after="360" w:line="240" w:lineRule="auto"/>
        <w:ind w:left="1440"/>
        <w:rPr>
          <w:rFonts w:ascii="Verdana" w:eastAsia="Times New Roman" w:hAnsi="Verdana" w:cs="Times New Roman"/>
          <w:color w:val="333333"/>
          <w:sz w:val="28"/>
          <w:szCs w:val="28"/>
        </w:rPr>
      </w:pPr>
      <w:r w:rsidRPr="00244A0B">
        <w:rPr>
          <w:rFonts w:ascii="Verdana" w:eastAsia="Times New Roman" w:hAnsi="Verdana" w:cs="Times New Roman"/>
          <w:color w:val="333333"/>
          <w:sz w:val="28"/>
          <w:szCs w:val="28"/>
        </w:rPr>
        <w:t>o    Describe what innovation you would now propose for the company and explain your rationale for the proposal you make.</w:t>
      </w:r>
    </w:p>
    <w:p w:rsidR="00244A0B" w:rsidRPr="00244A0B" w:rsidRDefault="00244A0B" w:rsidP="00244A0B">
      <w:pPr>
        <w:spacing w:after="360" w:line="240" w:lineRule="auto"/>
        <w:ind w:left="1440"/>
        <w:rPr>
          <w:rFonts w:ascii="Verdana" w:eastAsia="Times New Roman" w:hAnsi="Verdana" w:cs="Times New Roman"/>
          <w:color w:val="333333"/>
          <w:sz w:val="28"/>
          <w:szCs w:val="28"/>
        </w:rPr>
      </w:pPr>
      <w:r w:rsidRPr="00244A0B">
        <w:rPr>
          <w:rFonts w:ascii="Verdana" w:eastAsia="Times New Roman" w:hAnsi="Verdana" w:cs="Times New Roman"/>
          <w:color w:val="333333"/>
          <w:sz w:val="28"/>
          <w:szCs w:val="28"/>
        </w:rPr>
        <w:t>o    Describe the implications your proposal would have internationally.</w:t>
      </w:r>
    </w:p>
    <w:p w:rsidR="00244A0B" w:rsidRPr="00244A0B" w:rsidRDefault="00244A0B" w:rsidP="00244A0B">
      <w:pPr>
        <w:spacing w:after="360" w:line="240" w:lineRule="auto"/>
        <w:ind w:left="720"/>
        <w:rPr>
          <w:rFonts w:ascii="Verdana" w:eastAsia="Times New Roman" w:hAnsi="Verdana" w:cs="Times New Roman"/>
          <w:color w:val="333333"/>
          <w:sz w:val="28"/>
          <w:szCs w:val="28"/>
        </w:rPr>
      </w:pPr>
      <w:r w:rsidRPr="00244A0B">
        <w:rPr>
          <w:rFonts w:ascii="Verdana" w:eastAsia="Times New Roman" w:hAnsi="Verdana" w:cs="Times New Roman"/>
          <w:color w:val="333333"/>
          <w:sz w:val="28"/>
          <w:szCs w:val="28"/>
        </w:rPr>
        <w:t>5.    Support your work with references to your readings.</w:t>
      </w:r>
    </w:p>
    <w:p w:rsidR="00244A0B" w:rsidRPr="00244A0B" w:rsidRDefault="00244A0B">
      <w:pPr>
        <w:rPr>
          <w:rFonts w:asciiTheme="majorBidi" w:hAnsiTheme="majorBidi" w:cstheme="majorBidi"/>
          <w:sz w:val="28"/>
          <w:szCs w:val="28"/>
        </w:rPr>
      </w:pPr>
    </w:p>
    <w:sectPr w:rsidR="00244A0B" w:rsidRPr="00244A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19D"/>
    <w:rsid w:val="00244A0B"/>
    <w:rsid w:val="00F236C1"/>
    <w:rsid w:val="00F241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44A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4A0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44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4A0B"/>
  </w:style>
  <w:style w:type="character" w:styleId="Strong">
    <w:name w:val="Strong"/>
    <w:basedOn w:val="DefaultParagraphFont"/>
    <w:uiPriority w:val="22"/>
    <w:qFormat/>
    <w:rsid w:val="00244A0B"/>
    <w:rPr>
      <w:b/>
      <w:bCs/>
    </w:rPr>
  </w:style>
  <w:style w:type="character" w:styleId="Hyperlink">
    <w:name w:val="Hyperlink"/>
    <w:basedOn w:val="DefaultParagraphFont"/>
    <w:uiPriority w:val="99"/>
    <w:semiHidden/>
    <w:unhideWhenUsed/>
    <w:rsid w:val="00244A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44A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4A0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44A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4A0B"/>
  </w:style>
  <w:style w:type="character" w:styleId="Strong">
    <w:name w:val="Strong"/>
    <w:basedOn w:val="DefaultParagraphFont"/>
    <w:uiPriority w:val="22"/>
    <w:qFormat/>
    <w:rsid w:val="00244A0B"/>
    <w:rPr>
      <w:b/>
      <w:bCs/>
    </w:rPr>
  </w:style>
  <w:style w:type="character" w:styleId="Hyperlink">
    <w:name w:val="Hyperlink"/>
    <w:basedOn w:val="DefaultParagraphFont"/>
    <w:uiPriority w:val="99"/>
    <w:semiHidden/>
    <w:unhideWhenUsed/>
    <w:rsid w:val="00244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3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uequill.franklin.edu/myfranklin/course-section/mba727-01-s17/learning-object/13757157844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2017-05-18T14:06:00Z</dcterms:created>
  <dcterms:modified xsi:type="dcterms:W3CDTF">2017-05-18T14:24:00Z</dcterms:modified>
</cp:coreProperties>
</file>